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08" w:rsidRDefault="001552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22080" w:type="dxa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055"/>
        <w:gridCol w:w="825"/>
        <w:gridCol w:w="1575"/>
        <w:gridCol w:w="156"/>
        <w:gridCol w:w="2199"/>
        <w:gridCol w:w="1628"/>
        <w:gridCol w:w="577"/>
        <w:gridCol w:w="600"/>
        <w:gridCol w:w="2520"/>
        <w:gridCol w:w="1860"/>
        <w:gridCol w:w="900"/>
        <w:gridCol w:w="900"/>
        <w:gridCol w:w="1530"/>
        <w:gridCol w:w="885"/>
        <w:gridCol w:w="1620"/>
        <w:gridCol w:w="105"/>
      </w:tblGrid>
      <w:tr w:rsidR="00155208">
        <w:trPr>
          <w:gridAfter w:val="1"/>
          <w:wAfter w:w="105" w:type="dxa"/>
          <w:trHeight w:val="461"/>
        </w:trPr>
        <w:tc>
          <w:tcPr>
            <w:tcW w:w="21975" w:type="dxa"/>
            <w:gridSpan w:val="16"/>
            <w:vAlign w:val="center"/>
          </w:tcPr>
          <w:p w:rsidR="00155208" w:rsidRDefault="00847938">
            <w:pPr>
              <w:jc w:val="center"/>
              <w:rPr>
                <w:rFonts w:ascii="Verdana" w:eastAsia="Verdana" w:hAnsi="Verdana" w:cs="Verdana"/>
                <w:b/>
                <w:color w:val="4472C4"/>
                <w:sz w:val="28"/>
                <w:szCs w:val="28"/>
                <w:u w:val="single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472C4"/>
                <w:sz w:val="28"/>
                <w:szCs w:val="28"/>
                <w:u w:val="single"/>
              </w:rPr>
              <w:t>Chacewater</w:t>
            </w:r>
            <w:proofErr w:type="spellEnd"/>
            <w:r>
              <w:rPr>
                <w:rFonts w:ascii="Verdana" w:eastAsia="Verdana" w:hAnsi="Verdana" w:cs="Verdana"/>
                <w:b/>
                <w:color w:val="4472C4"/>
                <w:sz w:val="28"/>
                <w:szCs w:val="28"/>
                <w:u w:val="single"/>
              </w:rPr>
              <w:t xml:space="preserve"> School LEAP Curriculum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12865694</wp:posOffset>
                  </wp:positionH>
                  <wp:positionV relativeFrom="paragraph">
                    <wp:posOffset>86839</wp:posOffset>
                  </wp:positionV>
                  <wp:extent cx="682625" cy="486410"/>
                  <wp:effectExtent l="0" t="0" r="0" b="0"/>
                  <wp:wrapNone/>
                  <wp:docPr id="14" name="image2.jpg" descr="https://lh3.googleusercontent.com/P3QRGhgTS2TspndUm6jpmaAanFQR9bFTfHFHftYHHHR2ETyn1vJmt-fpfaqSTe3B5M_S_LIfcfLe2aVNHvOdpYOMUtT9RFkGJ4uaJqmMT5-m9vK1gszJjVCWDKPPeSX_Ip3zjkR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3.googleusercontent.com/P3QRGhgTS2TspndUm6jpmaAanFQR9bFTfHFHftYHHHR2ETyn1vJmt-fpfaqSTe3B5M_S_LIfcfLe2aVNHvOdpYOMUtT9RFkGJ4uaJqmMT5-m9vK1gszJjVCWDKPPeSX_Ip3zjkR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86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61595</wp:posOffset>
                  </wp:positionV>
                  <wp:extent cx="682625" cy="486410"/>
                  <wp:effectExtent l="0" t="0" r="0" b="0"/>
                  <wp:wrapNone/>
                  <wp:docPr id="15" name="image2.jpg" descr="https://lh3.googleusercontent.com/P3QRGhgTS2TspndUm6jpmaAanFQR9bFTfHFHftYHHHR2ETyn1vJmt-fpfaqSTe3B5M_S_LIfcfLe2aVNHvOdpYOMUtT9RFkGJ4uaJqmMT5-m9vK1gszJjVCWDKPPeSX_Ip3zjkR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3.googleusercontent.com/P3QRGhgTS2TspndUm6jpmaAanFQR9bFTfHFHftYHHHR2ETyn1vJmt-fpfaqSTe3B5M_S_LIfcfLe2aVNHvOdpYOMUtT9RFkGJ4uaJqmMT5-m9vK1gszJjVCWDKPPeSX_Ip3zjkR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86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55208" w:rsidRDefault="00155208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</w:p>
          <w:p w:rsidR="00155208" w:rsidRDefault="00155208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</w:p>
          <w:p w:rsidR="00155208" w:rsidRDefault="00155208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</w:p>
        </w:tc>
      </w:tr>
      <w:tr w:rsidR="00155208">
        <w:trPr>
          <w:gridAfter w:val="1"/>
          <w:wAfter w:w="105" w:type="dxa"/>
          <w:trHeight w:val="461"/>
        </w:trPr>
        <w:tc>
          <w:tcPr>
            <w:tcW w:w="2145" w:type="dxa"/>
          </w:tcPr>
          <w:p w:rsidR="00155208" w:rsidRDefault="0084793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Class: </w:t>
            </w:r>
            <w:r>
              <w:rPr>
                <w:rFonts w:ascii="Verdana" w:eastAsia="Verdana" w:hAnsi="Verdana" w:cs="Verdana"/>
                <w:b/>
              </w:rPr>
              <w:t>Reception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7325" w:type="dxa"/>
            <w:gridSpan w:val="13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Curriculum Theme - </w:t>
            </w:r>
            <w:r>
              <w:rPr>
                <w:rFonts w:ascii="Comic Sans MS" w:eastAsia="Comic Sans MS" w:hAnsi="Comic Sans MS" w:cs="Comic Sans MS"/>
                <w:b/>
              </w:rPr>
              <w:t>Come Outside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Curriculum Driver – </w:t>
            </w:r>
            <w:r>
              <w:rPr>
                <w:rFonts w:ascii="Comic Sans MS" w:eastAsia="Comic Sans MS" w:hAnsi="Comic Sans MS" w:cs="Comic Sans MS"/>
                <w:b/>
              </w:rPr>
              <w:t>Understanding the World – The World (Science and Geography based)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505" w:type="dxa"/>
            <w:gridSpan w:val="2"/>
          </w:tcPr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Term: </w:t>
            </w:r>
            <w:r>
              <w:rPr>
                <w:rFonts w:ascii="Comic Sans MS" w:eastAsia="Comic Sans MS" w:hAnsi="Comic Sans MS" w:cs="Comic Sans MS"/>
                <w:b/>
              </w:rPr>
              <w:t>Spring Term 2</w:t>
            </w:r>
          </w:p>
        </w:tc>
      </w:tr>
      <w:tr w:rsidR="00155208">
        <w:trPr>
          <w:gridAfter w:val="1"/>
          <w:wAfter w:w="105" w:type="dxa"/>
          <w:trHeight w:val="461"/>
        </w:trPr>
        <w:tc>
          <w:tcPr>
            <w:tcW w:w="5025" w:type="dxa"/>
            <w:gridSpan w:val="3"/>
          </w:tcPr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>L – Visit the local community garden</w:t>
            </w:r>
          </w:p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Planting and potting seeds </w:t>
            </w:r>
          </w:p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outdoor adventures, looking at changes in different seasons </w:t>
            </w:r>
          </w:p>
        </w:tc>
        <w:tc>
          <w:tcPr>
            <w:tcW w:w="3930" w:type="dxa"/>
            <w:gridSpan w:val="3"/>
          </w:tcPr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E – practical experiences of planting and potting, watching what happens over time </w:t>
            </w:r>
          </w:p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>Experimenting with what happens with plants when you place them in different parts of the environment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</w:p>
        </w:tc>
        <w:tc>
          <w:tcPr>
            <w:tcW w:w="8085" w:type="dxa"/>
            <w:gridSpan w:val="6"/>
          </w:tcPr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A - </w:t>
            </w:r>
          </w:p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Taking care and looking after living things </w:t>
            </w:r>
          </w:p>
        </w:tc>
        <w:tc>
          <w:tcPr>
            <w:tcW w:w="4935" w:type="dxa"/>
            <w:gridSpan w:val="4"/>
          </w:tcPr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>P – Understand the key features of the plants. Understand what happens in different seasons of the year</w:t>
            </w: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. 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</w:p>
        </w:tc>
      </w:tr>
      <w:tr w:rsidR="00155208">
        <w:trPr>
          <w:gridAfter w:val="1"/>
          <w:wAfter w:w="105" w:type="dxa"/>
          <w:trHeight w:val="435"/>
        </w:trPr>
        <w:tc>
          <w:tcPr>
            <w:tcW w:w="2145" w:type="dxa"/>
          </w:tcPr>
          <w:p w:rsidR="00155208" w:rsidRDefault="00155208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55" w:type="dxa"/>
          </w:tcPr>
          <w:p w:rsidR="00155208" w:rsidRDefault="00155208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5270" w:type="dxa"/>
            <w:gridSpan w:val="12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Sequence of Learning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8841932" cy="314085"/>
                      <wp:effectExtent l="0" t="0" r="0" b="0"/>
                      <wp:wrapNone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982184" y="3680108"/>
                                <a:ext cx="8727632" cy="199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8841932" cy="314085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1932" cy="314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55208" w:rsidRDefault="0015520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05" w:type="dxa"/>
            <w:gridSpan w:val="2"/>
          </w:tcPr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55208">
        <w:trPr>
          <w:gridAfter w:val="1"/>
          <w:wAfter w:w="105" w:type="dxa"/>
          <w:trHeight w:val="435"/>
        </w:trPr>
        <w:tc>
          <w:tcPr>
            <w:tcW w:w="21975" w:type="dxa"/>
            <w:gridSpan w:val="16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Main coverage in afternoon sessions – UTW –The World and EAD. These are additional to our continuous revisit of our prime areas. </w:t>
            </w:r>
          </w:p>
          <w:p w:rsidR="00155208" w:rsidRDefault="00155208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4A0839" w:rsidRDefault="00847938" w:rsidP="004A0839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This term our hook books will be</w:t>
            </w:r>
          </w:p>
          <w:p w:rsidR="004A0839" w:rsidRPr="004A0839" w:rsidRDefault="004A0839" w:rsidP="004A0839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</w:rPr>
              <w:t xml:space="preserve">The Hungry Caterpillar </w:t>
            </w: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  <w:r>
              <w:rPr>
                <w:rFonts w:ascii="Comic Sans MS" w:eastAsia="Comic Sans MS" w:hAnsi="Comic Sans MS" w:cs="Comic Sans MS"/>
                <w:color w:val="202124"/>
              </w:rPr>
              <w:t xml:space="preserve">Little Acorn </w:t>
            </w: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  <w:r>
              <w:rPr>
                <w:rFonts w:ascii="Comic Sans MS" w:eastAsia="Comic Sans MS" w:hAnsi="Comic Sans MS" w:cs="Comic Sans MS"/>
                <w:color w:val="202124"/>
              </w:rPr>
              <w:t>Jack and the Beanstalk</w:t>
            </w: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202124"/>
              </w:rPr>
              <w:t>THe</w:t>
            </w:r>
            <w:proofErr w:type="spellEnd"/>
            <w:r>
              <w:rPr>
                <w:rFonts w:ascii="Comic Sans MS" w:eastAsia="Comic Sans MS" w:hAnsi="Comic Sans MS" w:cs="Comic Sans MS"/>
                <w:color w:val="202124"/>
              </w:rPr>
              <w:t xml:space="preserve"> Enormous Turnip</w:t>
            </w:r>
          </w:p>
          <w:p w:rsidR="00155208" w:rsidRDefault="00DE3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8852098</wp:posOffset>
                  </wp:positionH>
                  <wp:positionV relativeFrom="paragraph">
                    <wp:posOffset>128985</wp:posOffset>
                  </wp:positionV>
                  <wp:extent cx="1914525" cy="1771650"/>
                  <wp:effectExtent l="0" t="0" r="0" b="0"/>
                  <wp:wrapNone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7009291</wp:posOffset>
                  </wp:positionH>
                  <wp:positionV relativeFrom="paragraph">
                    <wp:posOffset>177800</wp:posOffset>
                  </wp:positionV>
                  <wp:extent cx="1756778" cy="1740791"/>
                  <wp:effectExtent l="0" t="0" r="0" b="0"/>
                  <wp:wrapNone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778" cy="1740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4980727</wp:posOffset>
                  </wp:positionH>
                  <wp:positionV relativeFrom="paragraph">
                    <wp:posOffset>177736</wp:posOffset>
                  </wp:positionV>
                  <wp:extent cx="1974215" cy="1703705"/>
                  <wp:effectExtent l="0" t="0" r="6985" b="0"/>
                  <wp:wrapSquare wrapText="bothSides" distT="114300" distB="114300" distL="114300" distR="11430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703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A0839">
              <w:rPr>
                <w:rFonts w:ascii="Comic Sans MS" w:eastAsia="Comic Sans MS" w:hAnsi="Comic Sans MS" w:cs="Comic Sans MS"/>
                <w:noProof/>
                <w:color w:val="202124"/>
              </w:rPr>
              <w:drawing>
                <wp:anchor distT="0" distB="0" distL="114300" distR="114300" simplePos="0" relativeHeight="251665408" behindDoc="1" locked="0" layoutInCell="1" allowOverlap="1" wp14:anchorId="1CB139A3">
                  <wp:simplePos x="0" y="0"/>
                  <wp:positionH relativeFrom="column">
                    <wp:posOffset>2345252</wp:posOffset>
                  </wp:positionH>
                  <wp:positionV relativeFrom="paragraph">
                    <wp:posOffset>86286</wp:posOffset>
                  </wp:positionV>
                  <wp:extent cx="2535555" cy="1813560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421" y="21328"/>
                      <wp:lineTo x="21421" y="0"/>
                      <wp:lineTo x="0" y="0"/>
                    </wp:wrapPolygon>
                  </wp:wrapTight>
                  <wp:docPr id="2" name="Picture 2" descr="C:\Users\laurat\AppData\Local\Microsoft\Windows\INetCache\Content.MSO\690C0B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urat\AppData\Local\Microsoft\Windows\INetCache\Content.MSO\690C0B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55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rPr>
                <w:rFonts w:ascii="Comic Sans MS" w:eastAsia="Comic Sans MS" w:hAnsi="Comic Sans MS" w:cs="Comic Sans MS"/>
                <w:color w:val="202124"/>
              </w:rPr>
            </w:pP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ascii="Comic Sans MS" w:eastAsia="Comic Sans MS" w:hAnsi="Comic Sans MS" w:cs="Comic Sans MS"/>
                <w:b/>
                <w:color w:val="202124"/>
              </w:rPr>
            </w:pPr>
            <w:r>
              <w:rPr>
                <w:rFonts w:ascii="Comic Sans MS" w:eastAsia="Comic Sans MS" w:hAnsi="Comic Sans MS" w:cs="Comic Sans MS"/>
                <w:b/>
                <w:color w:val="202124"/>
              </w:rPr>
              <w:t>Sequence of lessons may differ from what has been put down as children’s interests at the time of teaching can often lead to the learning that takes place.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55208" w:rsidTr="00DE3E51">
        <w:trPr>
          <w:trHeight w:val="4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FFC000"/>
                <w:u w:val="single"/>
              </w:rPr>
              <w:t>Subject</w:t>
            </w:r>
          </w:p>
        </w:tc>
        <w:tc>
          <w:tcPr>
            <w:tcW w:w="2055" w:type="dxa"/>
            <w:shd w:val="clear" w:color="auto" w:fill="4472C4"/>
          </w:tcPr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Intent and links to previous learning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</w:p>
        </w:tc>
        <w:tc>
          <w:tcPr>
            <w:tcW w:w="2400" w:type="dxa"/>
            <w:gridSpan w:val="2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  <w:t>1</w:t>
            </w:r>
          </w:p>
        </w:tc>
        <w:tc>
          <w:tcPr>
            <w:tcW w:w="3983" w:type="dxa"/>
            <w:gridSpan w:val="3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  <w:t>2</w:t>
            </w:r>
          </w:p>
        </w:tc>
        <w:tc>
          <w:tcPr>
            <w:tcW w:w="1177" w:type="dxa"/>
            <w:gridSpan w:val="2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  <w:t>3</w:t>
            </w:r>
          </w:p>
        </w:tc>
        <w:tc>
          <w:tcPr>
            <w:tcW w:w="2520" w:type="dxa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  <w:t>4</w:t>
            </w:r>
          </w:p>
        </w:tc>
        <w:tc>
          <w:tcPr>
            <w:tcW w:w="1860" w:type="dxa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  <w:t>5</w:t>
            </w:r>
          </w:p>
        </w:tc>
        <w:tc>
          <w:tcPr>
            <w:tcW w:w="1800" w:type="dxa"/>
            <w:gridSpan w:val="2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  <w:t>6</w:t>
            </w:r>
          </w:p>
        </w:tc>
        <w:tc>
          <w:tcPr>
            <w:tcW w:w="2415" w:type="dxa"/>
            <w:gridSpan w:val="2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  <w:t>7</w:t>
            </w:r>
          </w:p>
        </w:tc>
        <w:tc>
          <w:tcPr>
            <w:tcW w:w="1725" w:type="dxa"/>
            <w:gridSpan w:val="2"/>
            <w:shd w:val="clear" w:color="auto" w:fill="4472C4"/>
          </w:tcPr>
          <w:p w:rsidR="00155208" w:rsidRDefault="00847938">
            <w:pP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Outcome/Composite</w:t>
            </w:r>
          </w:p>
        </w:tc>
      </w:tr>
      <w:tr w:rsidR="00155208">
        <w:trPr>
          <w:gridAfter w:val="1"/>
          <w:wAfter w:w="105" w:type="dxa"/>
          <w:trHeight w:val="461"/>
        </w:trPr>
        <w:tc>
          <w:tcPr>
            <w:tcW w:w="2145" w:type="dxa"/>
            <w:shd w:val="clear" w:color="auto" w:fill="4472C4"/>
          </w:tcPr>
          <w:p w:rsidR="00155208" w:rsidRDefault="00155208">
            <w:pPr>
              <w:rPr>
                <w:rFonts w:ascii="Verdana" w:eastAsia="Verdana" w:hAnsi="Verdana" w:cs="Verdana"/>
                <w:b/>
                <w:color w:val="FFC000"/>
                <w:u w:val="single"/>
              </w:rPr>
            </w:pPr>
          </w:p>
        </w:tc>
        <w:tc>
          <w:tcPr>
            <w:tcW w:w="17325" w:type="dxa"/>
            <w:gridSpan w:val="13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Key objective - </w:t>
            </w:r>
            <w:r>
              <w:rPr>
                <w:rFonts w:ascii="Comic Sans MS" w:eastAsia="Comic Sans MS" w:hAnsi="Comic Sans MS" w:cs="Comic Sans MS"/>
                <w:b/>
              </w:rPr>
              <w:t>Understand the key features of the life cycle of a plant and an animal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  <w:p w:rsidR="00155208" w:rsidRDefault="00155208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Plant seeds and care for growing plants. Understand the key features of the life cycle of a plant and an animal. Begin to understand the need to respect and care for the natural environment and all living things.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Understand the effect of changing seasons o</w:t>
            </w:r>
            <w:r>
              <w:rPr>
                <w:rFonts w:ascii="Comic Sans MS" w:eastAsia="Comic Sans MS" w:hAnsi="Comic Sans MS" w:cs="Comic Sans MS"/>
              </w:rPr>
              <w:t>n the natural world around them.</w:t>
            </w:r>
          </w:p>
          <w:p w:rsidR="00155208" w:rsidRDefault="00155208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Examples of how we do this-</w:t>
            </w: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Plant seeds and bulbs so children observe growth and decay over time</w:t>
            </w: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 and introduce new vocabulary related to the exploration. Encourage children to use it in their dis</w:t>
            </w:r>
            <w:r>
              <w:rPr>
                <w:rFonts w:ascii="Comic Sans MS" w:eastAsia="Comic Sans MS" w:hAnsi="Comic Sans MS" w:cs="Comic Sans MS"/>
              </w:rPr>
              <w:t>cussions</w:t>
            </w:r>
            <w:r>
              <w:rPr>
                <w:rFonts w:ascii="Comic Sans MS" w:eastAsia="Comic Sans MS" w:hAnsi="Comic Sans MS" w:cs="Comic Sans MS"/>
              </w:rPr>
              <w:t>, as they care for living things.</w:t>
            </w:r>
          </w:p>
          <w:p w:rsidR="00155208" w:rsidRDefault="0084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Guide children’s understanding by drawing children’s attention to the weather and seasonal features.</w:t>
            </w:r>
          </w:p>
          <w:p w:rsidR="00155208" w:rsidRDefault="00155208">
            <w:pPr>
              <w:jc w:val="center"/>
              <w:rPr>
                <w:rFonts w:ascii="Comic Sans MS" w:eastAsia="Comic Sans MS" w:hAnsi="Comic Sans MS" w:cs="Comic Sans MS"/>
                <w:b/>
                <w:color w:val="4472C4"/>
                <w:u w:val="single"/>
              </w:rPr>
            </w:pPr>
          </w:p>
        </w:tc>
        <w:tc>
          <w:tcPr>
            <w:tcW w:w="2505" w:type="dxa"/>
            <w:gridSpan w:val="2"/>
            <w:shd w:val="clear" w:color="auto" w:fill="4472C4"/>
          </w:tcPr>
          <w:p w:rsidR="00155208" w:rsidRDefault="00155208">
            <w:pP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</w:p>
          <w:p w:rsidR="00155208" w:rsidRDefault="00155208">
            <w:pP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</w:p>
          <w:p w:rsidR="00155208" w:rsidRDefault="00155208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</w:p>
        </w:tc>
      </w:tr>
      <w:tr w:rsidR="00DE3E51" w:rsidTr="00DE3E51">
        <w:trPr>
          <w:trHeight w:val="435"/>
        </w:trPr>
        <w:tc>
          <w:tcPr>
            <w:tcW w:w="2145" w:type="dxa"/>
            <w:shd w:val="clear" w:color="auto" w:fill="4472C4"/>
          </w:tcPr>
          <w:p w:rsidR="00DE3E51" w:rsidRDefault="00DE3E51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lastRenderedPageBreak/>
              <w:t xml:space="preserve">Understanding the world: The World (Science) focus </w:t>
            </w:r>
          </w:p>
        </w:tc>
        <w:tc>
          <w:tcPr>
            <w:tcW w:w="2055" w:type="dxa"/>
            <w:shd w:val="clear" w:color="auto" w:fill="4472C4"/>
          </w:tcPr>
          <w:p w:rsidR="00DE3E51" w:rsidRPr="004A0839" w:rsidRDefault="00DE3E51">
            <w:pPr>
              <w:rPr>
                <w:rFonts w:ascii="Comic Sans MS" w:eastAsia="Comic Sans MS" w:hAnsi="Comic Sans MS" w:cs="Comic Sans MS"/>
                <w:b/>
                <w:color w:val="202124"/>
              </w:rPr>
            </w:pPr>
            <w:r w:rsidRPr="004A0839">
              <w:rPr>
                <w:rFonts w:ascii="Comic Sans MS" w:eastAsia="Comic Sans MS" w:hAnsi="Comic Sans MS" w:cs="Comic Sans MS"/>
                <w:b/>
                <w:color w:val="202124"/>
              </w:rPr>
              <w:t xml:space="preserve">Understand the lifecycle of frogs – butterflies </w:t>
            </w:r>
          </w:p>
          <w:p w:rsidR="00DE3E51" w:rsidRDefault="00DE3E51">
            <w:pPr>
              <w:rPr>
                <w:rFonts w:ascii="Comic Sans MS" w:eastAsia="Comic Sans MS" w:hAnsi="Comic Sans MS" w:cs="Comic Sans MS"/>
                <w:color w:val="202124"/>
              </w:rPr>
            </w:pPr>
          </w:p>
          <w:p w:rsidR="00DE3E51" w:rsidRDefault="00DE3E51">
            <w:pPr>
              <w:rPr>
                <w:rFonts w:ascii="Comic Sans MS" w:eastAsia="Comic Sans MS" w:hAnsi="Comic Sans MS" w:cs="Comic Sans MS"/>
                <w:b/>
                <w:color w:val="202124"/>
              </w:rPr>
            </w:pPr>
            <w:r>
              <w:rPr>
                <w:rFonts w:ascii="Comic Sans MS" w:eastAsia="Comic Sans MS" w:hAnsi="Comic Sans MS" w:cs="Comic Sans MS"/>
                <w:b/>
                <w:color w:val="202124"/>
              </w:rPr>
              <w:t xml:space="preserve">Understand the key features of the plants. Understand what happens in different seasons of the year. </w:t>
            </w:r>
          </w:p>
          <w:p w:rsidR="00DE3E51" w:rsidRDefault="00DE3E51"/>
        </w:tc>
        <w:tc>
          <w:tcPr>
            <w:tcW w:w="2556" w:type="dxa"/>
            <w:gridSpan w:val="3"/>
            <w:shd w:val="clear" w:color="auto" w:fill="FFD965"/>
          </w:tcPr>
          <w:p w:rsidR="00A551B1" w:rsidRDefault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Observe lifecycles of frogs and butterflies.</w:t>
            </w:r>
          </w:p>
          <w:p w:rsidR="00A551B1" w:rsidRDefault="00A551B1">
            <w:pPr>
              <w:rPr>
                <w:rFonts w:ascii="Comic Sans MS" w:eastAsia="Comic Sans MS" w:hAnsi="Comic Sans MS" w:cs="Comic Sans MS"/>
              </w:rPr>
            </w:pPr>
          </w:p>
          <w:p w:rsidR="00DE3E51" w:rsidRDefault="00A551B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Observe the lifecycle of a human – baby to adult/old person. </w:t>
            </w:r>
            <w:r w:rsidR="00DE3E51"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DE3E51" w:rsidRDefault="00DE3E51">
            <w:pPr>
              <w:rPr>
                <w:rFonts w:ascii="Comic Sans MS" w:eastAsia="Comic Sans MS" w:hAnsi="Comic Sans MS" w:cs="Comic Sans MS"/>
              </w:rPr>
            </w:pPr>
          </w:p>
          <w:p w:rsidR="00DE3E51" w:rsidRDefault="00DF709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Healthy foods/ unhealthy foods. </w:t>
            </w:r>
          </w:p>
          <w:p w:rsidR="00DF7098" w:rsidRDefault="00DF7098">
            <w:pPr>
              <w:rPr>
                <w:rFonts w:ascii="Comic Sans MS" w:eastAsia="Comic Sans MS" w:hAnsi="Comic Sans MS" w:cs="Comic Sans MS"/>
              </w:rPr>
            </w:pPr>
          </w:p>
          <w:p w:rsidR="00DE3E51" w:rsidRPr="00DE3E51" w:rsidRDefault="00DE3E51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Hook Book - </w:t>
            </w:r>
            <w:r w:rsidRPr="00DE3E51">
              <w:rPr>
                <w:rFonts w:ascii="Comic Sans MS" w:eastAsia="Comic Sans MS" w:hAnsi="Comic Sans MS" w:cs="Comic Sans MS"/>
                <w:b/>
              </w:rPr>
              <w:t xml:space="preserve">The Hungry Caterpillar </w:t>
            </w:r>
          </w:p>
        </w:tc>
        <w:tc>
          <w:tcPr>
            <w:tcW w:w="3827" w:type="dxa"/>
            <w:gridSpan w:val="2"/>
            <w:shd w:val="clear" w:color="auto" w:fill="FFD965"/>
          </w:tcPr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Looking at different parts of a plant. </w:t>
            </w:r>
          </w:p>
          <w:p w:rsidR="005855E2" w:rsidRDefault="005855E2" w:rsidP="00DE3E51">
            <w:pPr>
              <w:rPr>
                <w:rFonts w:ascii="Comic Sans MS" w:eastAsia="Comic Sans MS" w:hAnsi="Comic Sans MS" w:cs="Comic Sans MS"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What do plants need to grow? </w:t>
            </w:r>
          </w:p>
          <w:p w:rsidR="005855E2" w:rsidRDefault="005855E2" w:rsidP="00DE3E51">
            <w:pPr>
              <w:rPr>
                <w:rFonts w:ascii="Comic Sans MS" w:eastAsia="Comic Sans MS" w:hAnsi="Comic Sans MS" w:cs="Comic Sans MS"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Experimenting with different environments for plants. </w:t>
            </w: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  <w:b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Hook Book- Jack and the Beanstalk</w:t>
            </w:r>
          </w:p>
        </w:tc>
        <w:tc>
          <w:tcPr>
            <w:tcW w:w="3697" w:type="dxa"/>
            <w:gridSpan w:val="3"/>
            <w:shd w:val="clear" w:color="auto" w:fill="FFD965"/>
          </w:tcPr>
          <w:p w:rsidR="005855E2" w:rsidRDefault="005855E2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Planting beans and watching them grow. </w:t>
            </w:r>
          </w:p>
          <w:p w:rsidR="005855E2" w:rsidRDefault="005855E2" w:rsidP="00DE3E51">
            <w:pPr>
              <w:rPr>
                <w:rFonts w:ascii="Comic Sans MS" w:eastAsia="Comic Sans MS" w:hAnsi="Comic Sans MS" w:cs="Comic Sans MS"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Looking at different vegetables. </w:t>
            </w:r>
          </w:p>
          <w:p w:rsidR="005855E2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Making a soup with the </w:t>
            </w: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vegetables for the children to taste. </w:t>
            </w: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  <w:b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  <w:b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  <w:b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Hook Book- The Enormous Turnip</w:t>
            </w:r>
          </w:p>
          <w:p w:rsidR="00DE3E51" w:rsidRDefault="00DE3E51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6075" w:type="dxa"/>
            <w:gridSpan w:val="5"/>
            <w:shd w:val="clear" w:color="auto" w:fill="FFD965"/>
          </w:tcPr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Seasons- what happens during the seasons, look at the changes. </w:t>
            </w:r>
          </w:p>
          <w:p w:rsidR="005855E2" w:rsidRDefault="005855E2" w:rsidP="00DE3E51">
            <w:pPr>
              <w:rPr>
                <w:rFonts w:ascii="Comic Sans MS" w:eastAsia="Comic Sans MS" w:hAnsi="Comic Sans MS" w:cs="Comic Sans MS"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Outdoor Adventures- What can you see, smell, touch, hear? </w:t>
            </w: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</w:rPr>
            </w:pPr>
          </w:p>
          <w:p w:rsidR="00DE3E51" w:rsidRDefault="00DE3E51" w:rsidP="00DE3E51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Hook Book- Little Acorn</w:t>
            </w:r>
          </w:p>
        </w:tc>
        <w:tc>
          <w:tcPr>
            <w:tcW w:w="1725" w:type="dxa"/>
            <w:gridSpan w:val="2"/>
            <w:shd w:val="clear" w:color="auto" w:fill="4472C4"/>
          </w:tcPr>
          <w:p w:rsidR="00DE3E51" w:rsidRDefault="00DE3E51">
            <w:pPr>
              <w:rPr>
                <w:rFonts w:ascii="Comic Sans MS" w:eastAsia="Comic Sans MS" w:hAnsi="Comic Sans MS" w:cs="Comic Sans MS"/>
                <w:color w:val="202124"/>
              </w:rPr>
            </w:pPr>
          </w:p>
          <w:p w:rsidR="00DE3E51" w:rsidRDefault="00DE3E51">
            <w:pPr>
              <w:rPr>
                <w:rFonts w:ascii="Comic Sans MS" w:eastAsia="Comic Sans MS" w:hAnsi="Comic Sans MS" w:cs="Comic Sans MS"/>
                <w:b/>
                <w:color w:val="202124"/>
              </w:rPr>
            </w:pPr>
            <w:r>
              <w:rPr>
                <w:rFonts w:ascii="Comic Sans MS" w:eastAsia="Comic Sans MS" w:hAnsi="Comic Sans MS" w:cs="Comic Sans MS"/>
                <w:b/>
                <w:color w:val="202124"/>
              </w:rPr>
              <w:t xml:space="preserve">Understand the key features of the plants. Understand what happens in different seasons of the year. </w:t>
            </w:r>
          </w:p>
          <w:p w:rsidR="00DE3E51" w:rsidRDefault="00DE3E51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t xml:space="preserve">Expressive Arts and Design: Creating with Materials (Art focus) </w:t>
            </w:r>
          </w:p>
        </w:tc>
        <w:tc>
          <w:tcPr>
            <w:tcW w:w="2055" w:type="dxa"/>
            <w:shd w:val="clear" w:color="auto" w:fill="4472C4"/>
          </w:tcPr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Mixing colours for purpose – Art focus. 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Create a painting from the artist – Charles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Voysey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– Let us pray. 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</w:tc>
        <w:tc>
          <w:tcPr>
            <w:tcW w:w="6960" w:type="dxa"/>
            <w:gridSpan w:val="6"/>
            <w:shd w:val="clear" w:color="auto" w:fill="FFD965"/>
          </w:tcPr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Explore colour and colour-mixing for purpose – talk about these. 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What is happening and why? </w:t>
            </w:r>
          </w:p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What other colours could we make? 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310" w:type="dxa"/>
            <w:gridSpan w:val="6"/>
            <w:shd w:val="clear" w:color="auto" w:fill="FFD965"/>
          </w:tcPr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Create a painting from the artist – Charles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Voysey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– Let us pray inspired by our current animal work.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101600</wp:posOffset>
                  </wp:positionV>
                  <wp:extent cx="1257300" cy="1888490"/>
                  <wp:effectExtent l="0" t="0" r="0" b="0"/>
                  <wp:wrapSquare wrapText="bothSides" distT="0" distB="0" distL="114300" distR="114300"/>
                  <wp:docPr id="19" name="image5.jpg" descr="Design for Let Us Prey, by C.F.A. Voysey. England, 1909 | V&amp;amp;A 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Design for Let Us Prey, by C.F.A. Voysey. England, 1909 | V&amp;amp;A Image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888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505" w:type="dxa"/>
            <w:gridSpan w:val="2"/>
            <w:shd w:val="clear" w:color="auto" w:fill="4472C4"/>
          </w:tcPr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Mixing colours for purpose – Art focus. 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Default="0084793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Create a painting from the artist – Charles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Voysey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– Let us pray. 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t xml:space="preserve">Expressive Arts and Design: Creating with Materials (DT focus – collage). </w:t>
            </w:r>
          </w:p>
        </w:tc>
        <w:tc>
          <w:tcPr>
            <w:tcW w:w="2055" w:type="dxa"/>
            <w:shd w:val="clear" w:color="auto" w:fill="4472C4"/>
          </w:tcPr>
          <w:p w:rsidR="00155208" w:rsidRDefault="00847938">
            <w:pPr>
              <w:rPr>
                <w:rFonts w:ascii="Comic Sans MS" w:eastAsia="Comic Sans MS" w:hAnsi="Comic Sans MS" w:cs="Comic Sans MS"/>
                <w:color w:val="FFC000"/>
              </w:rPr>
            </w:pPr>
            <w:r>
              <w:rPr>
                <w:rFonts w:ascii="Comic Sans MS" w:eastAsia="Comic Sans MS" w:hAnsi="Comic Sans MS" w:cs="Comic Sans MS"/>
                <w:color w:val="FFC000"/>
              </w:rPr>
              <w:t xml:space="preserve">Exploring parts of a plant/flower by creating them using junk modelling and </w:t>
            </w:r>
            <w:r>
              <w:rPr>
                <w:rFonts w:ascii="Comic Sans MS" w:eastAsia="Comic Sans MS" w:hAnsi="Comic Sans MS" w:cs="Comic Sans MS"/>
                <w:color w:val="FFC000"/>
              </w:rPr>
              <w:lastRenderedPageBreak/>
              <w:t xml:space="preserve">building materials. </w:t>
            </w:r>
          </w:p>
        </w:tc>
        <w:tc>
          <w:tcPr>
            <w:tcW w:w="15270" w:type="dxa"/>
            <w:gridSpan w:val="12"/>
            <w:shd w:val="clear" w:color="auto" w:fill="FFD965"/>
          </w:tcPr>
          <w:p w:rsidR="00155208" w:rsidRPr="005855E2" w:rsidRDefault="00155208">
            <w:pPr>
              <w:rPr>
                <w:rFonts w:ascii="Comic Sans MS" w:hAnsi="Comic Sans MS"/>
              </w:rPr>
            </w:pPr>
          </w:p>
          <w:p w:rsidR="00155208" w:rsidRPr="005855E2" w:rsidRDefault="00847938">
            <w:pPr>
              <w:jc w:val="center"/>
              <w:rPr>
                <w:rFonts w:ascii="Comic Sans MS" w:hAnsi="Comic Sans MS"/>
              </w:rPr>
            </w:pPr>
            <w:r w:rsidRPr="005855E2">
              <w:rPr>
                <w:rFonts w:ascii="Comic Sans MS" w:hAnsi="Comic Sans MS"/>
              </w:rPr>
              <w:t>Explore differ</w:t>
            </w:r>
            <w:r w:rsidRPr="005855E2">
              <w:rPr>
                <w:rFonts w:ascii="Comic Sans MS" w:hAnsi="Comic Sans MS"/>
              </w:rPr>
              <w:t xml:space="preserve">ent materials freely, to develop their ideas about how to use them and what to make. </w:t>
            </w:r>
          </w:p>
          <w:p w:rsidR="00155208" w:rsidRPr="005855E2" w:rsidRDefault="00155208">
            <w:pPr>
              <w:jc w:val="center"/>
              <w:rPr>
                <w:rFonts w:ascii="Comic Sans MS" w:hAnsi="Comic Sans MS"/>
              </w:rPr>
            </w:pPr>
          </w:p>
          <w:p w:rsidR="00155208" w:rsidRPr="005855E2" w:rsidRDefault="00847938">
            <w:pPr>
              <w:jc w:val="center"/>
              <w:rPr>
                <w:rFonts w:ascii="Comic Sans MS" w:hAnsi="Comic Sans MS"/>
              </w:rPr>
            </w:pPr>
            <w:r w:rsidRPr="005855E2">
              <w:rPr>
                <w:rFonts w:ascii="Comic Sans MS" w:hAnsi="Comic Sans MS"/>
              </w:rPr>
              <w:t>Develop their own ideas and then decide which materials to use to express them. Join different materials and explore different textures.</w:t>
            </w:r>
          </w:p>
          <w:p w:rsidR="00155208" w:rsidRPr="005855E2" w:rsidRDefault="00155208">
            <w:pPr>
              <w:jc w:val="center"/>
              <w:rPr>
                <w:rFonts w:ascii="Comic Sans MS" w:hAnsi="Comic Sans MS"/>
              </w:rPr>
            </w:pPr>
          </w:p>
          <w:p w:rsidR="00155208" w:rsidRPr="005855E2" w:rsidRDefault="00847938" w:rsidP="005855E2">
            <w:pPr>
              <w:jc w:val="center"/>
              <w:rPr>
                <w:rFonts w:ascii="Comic Sans MS" w:hAnsi="Comic Sans MS"/>
              </w:rPr>
            </w:pPr>
            <w:r w:rsidRPr="005855E2">
              <w:rPr>
                <w:rFonts w:ascii="Comic Sans MS" w:hAnsi="Comic Sans MS"/>
              </w:rPr>
              <w:t>Create collaboratively, sharing</w:t>
            </w:r>
            <w:r w:rsidRPr="005855E2">
              <w:rPr>
                <w:rFonts w:ascii="Comic Sans MS" w:hAnsi="Comic Sans MS"/>
              </w:rPr>
              <w:t xml:space="preserve"> ideas, resources and skills.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05" w:type="dxa"/>
            <w:gridSpan w:val="2"/>
            <w:shd w:val="clear" w:color="auto" w:fill="4472C4"/>
          </w:tcPr>
          <w:p w:rsidR="00155208" w:rsidRDefault="00847938">
            <w:pPr>
              <w:rPr>
                <w:rFonts w:ascii="Comic Sans MS" w:eastAsia="Comic Sans MS" w:hAnsi="Comic Sans MS" w:cs="Comic Sans MS"/>
                <w:color w:val="FFC000"/>
              </w:rPr>
            </w:pPr>
            <w:r>
              <w:rPr>
                <w:rFonts w:ascii="Comic Sans MS" w:eastAsia="Comic Sans MS" w:hAnsi="Comic Sans MS" w:cs="Comic Sans MS"/>
                <w:color w:val="FFC000"/>
              </w:rPr>
              <w:lastRenderedPageBreak/>
              <w:t xml:space="preserve">Exploring parts of a plant/flower by creating them using junk modelling and building materials. </w:t>
            </w: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t>Expressive Arts and Design: Being Imaginative</w:t>
            </w:r>
          </w:p>
        </w:tc>
        <w:tc>
          <w:tcPr>
            <w:tcW w:w="2055" w:type="dxa"/>
            <w:shd w:val="clear" w:color="auto" w:fill="4472C4"/>
          </w:tcPr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</w:tc>
        <w:tc>
          <w:tcPr>
            <w:tcW w:w="15270" w:type="dxa"/>
            <w:gridSpan w:val="12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bookmarkStart w:id="0" w:name="_heading=h.30j0zll" w:colFirst="0" w:colLast="0"/>
            <w:bookmarkEnd w:id="0"/>
            <w:r>
              <w:rPr>
                <w:rFonts w:ascii="Comic Sans MS" w:eastAsia="Comic Sans MS" w:hAnsi="Comic Sans MS" w:cs="Comic Sans MS"/>
                <w:b/>
              </w:rPr>
              <w:t xml:space="preserve">From our role play area and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imaginarium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we hope that children in the Acorns class will: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Develop storylines in their pretend play – linked to what they have learnt through the hook books or by taking on a role in their play to someone or something familiar</w:t>
            </w:r>
            <w:r>
              <w:rPr>
                <w:rFonts w:ascii="Comic Sans MS" w:eastAsia="Comic Sans MS" w:hAnsi="Comic Sans MS" w:cs="Comic Sans MS"/>
              </w:rPr>
              <w:t xml:space="preserve"> to them. Dressing up costumes are used in the role play to inspire children with this.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Return to and build on their previous learning, refining ideas and developing their ability to represent them. – Linked to the hook book work we are doing and how we de</w:t>
            </w:r>
            <w:r>
              <w:rPr>
                <w:rFonts w:ascii="Comic Sans MS" w:eastAsia="Comic Sans MS" w:hAnsi="Comic Sans MS" w:cs="Comic Sans MS"/>
              </w:rPr>
              <w:t>velop learning about those in the community. Opportunities for the children to dress up as ambulance, fire, police people etc.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Create collaboratively, sharing ideas, resources and skills – working together. Adults modelling how we play nicely, share ideas,</w:t>
            </w:r>
            <w:r>
              <w:rPr>
                <w:rFonts w:ascii="Comic Sans MS" w:eastAsia="Comic Sans MS" w:hAnsi="Comic Sans MS" w:cs="Comic Sans MS"/>
              </w:rPr>
              <w:t xml:space="preserve"> take in turns etc.</w:t>
            </w:r>
          </w:p>
        </w:tc>
        <w:tc>
          <w:tcPr>
            <w:tcW w:w="2505" w:type="dxa"/>
            <w:gridSpan w:val="2"/>
            <w:shd w:val="clear" w:color="auto" w:fill="4472C4"/>
          </w:tcPr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t>Music</w:t>
            </w:r>
          </w:p>
        </w:tc>
        <w:tc>
          <w:tcPr>
            <w:tcW w:w="2055" w:type="dxa"/>
            <w:shd w:val="clear" w:color="auto" w:fill="4472C4"/>
          </w:tcPr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</w:tc>
        <w:tc>
          <w:tcPr>
            <w:tcW w:w="15270" w:type="dxa"/>
            <w:gridSpan w:val="12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Through various opportunities in the school day, children in the Acorns class will: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Remember and sing entire songs.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Sing the pitch of a tone sung by another person (‘pitch match’).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Create their own songs or improvise a song around one they know.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Listen attentively, move to and talk about music, expressing their feelings and responses.</w:t>
            </w:r>
          </w:p>
          <w:p w:rsidR="005855E2" w:rsidRDefault="005855E2">
            <w:pPr>
              <w:rPr>
                <w:rFonts w:ascii="Comic Sans MS" w:eastAsia="Comic Sans MS" w:hAnsi="Comic Sans MS" w:cs="Comic Sans MS"/>
              </w:rPr>
            </w:pPr>
          </w:p>
          <w:p w:rsidR="005855E2" w:rsidRDefault="005855E2" w:rsidP="005855E2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Music CPD to run with children every Wednesday</w:t>
            </w:r>
          </w:p>
        </w:tc>
        <w:tc>
          <w:tcPr>
            <w:tcW w:w="2505" w:type="dxa"/>
            <w:gridSpan w:val="2"/>
            <w:shd w:val="clear" w:color="auto" w:fill="4472C4"/>
          </w:tcPr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t xml:space="preserve">Communication and Language </w:t>
            </w:r>
          </w:p>
        </w:tc>
        <w:tc>
          <w:tcPr>
            <w:tcW w:w="19830" w:type="dxa"/>
            <w:gridSpan w:val="15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During the class day and inside and outside provisions, the children</w:t>
            </w:r>
            <w:r>
              <w:rPr>
                <w:rFonts w:ascii="Comic Sans MS" w:eastAsia="Comic Sans MS" w:hAnsi="Comic Sans MS" w:cs="Comic Sans MS"/>
                <w:b/>
              </w:rPr>
              <w:t xml:space="preserve"> in the Acorns class will: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Understand a question or instruction that has two parts – this is modelled by an adult daily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Learn new vocabulary through the various learning opportunities that take part in class daily.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Ask questions to find out more and to che</w:t>
            </w:r>
            <w:r>
              <w:rPr>
                <w:rFonts w:ascii="Comic Sans MS" w:eastAsia="Comic Sans MS" w:hAnsi="Comic Sans MS" w:cs="Comic Sans MS"/>
              </w:rPr>
              <w:t>ck they understand what has been said to them – opportunities for use of tapestry for children to ask and answer questions independently.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Articulate their ideas and thoughts in well-formed sentences – modelled by the teaching staff.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Listen to and talk about stories to build familiarity and understanding – regular opportunities to listen to stories, to talk about them, to engage in them, act them out, use of our story stage etc.</w:t>
            </w:r>
          </w:p>
          <w:p w:rsidR="00155208" w:rsidRDefault="00155208">
            <w:pPr>
              <w:rPr>
                <w:rFonts w:ascii="Comic Sans MS" w:eastAsia="Comic Sans MS" w:hAnsi="Comic Sans MS" w:cs="Comic Sans MS"/>
                <w:color w:val="FFC000"/>
              </w:rPr>
            </w:pPr>
          </w:p>
        </w:tc>
      </w:tr>
      <w:tr w:rsidR="00155208" w:rsidTr="00DE3E51">
        <w:trPr>
          <w:trHeight w:val="750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t>RE</w:t>
            </w:r>
          </w:p>
        </w:tc>
        <w:tc>
          <w:tcPr>
            <w:tcW w:w="2055" w:type="dxa"/>
            <w:shd w:val="clear" w:color="auto" w:fill="4472C4"/>
          </w:tcPr>
          <w:p w:rsidR="00155208" w:rsidRPr="005855E2" w:rsidRDefault="00847938">
            <w:pPr>
              <w:rPr>
                <w:rFonts w:ascii="Comic Sans MS" w:eastAsia="Comic Sans MS" w:hAnsi="Comic Sans MS" w:cs="Comic Sans MS"/>
                <w:color w:val="FFC000"/>
              </w:rPr>
            </w:pPr>
            <w:r w:rsidRPr="005855E2">
              <w:rPr>
                <w:rFonts w:ascii="Comic Sans MS" w:hAnsi="Comic Sans MS"/>
              </w:rPr>
              <w:t>F1 GOD/ CREATION: Why is the word ‘God’ so important</w:t>
            </w:r>
            <w:r w:rsidRPr="005855E2">
              <w:rPr>
                <w:rFonts w:ascii="Comic Sans MS" w:hAnsi="Comic Sans MS"/>
              </w:rPr>
              <w:t xml:space="preserve"> to Christians?</w:t>
            </w:r>
          </w:p>
        </w:tc>
        <w:tc>
          <w:tcPr>
            <w:tcW w:w="6383" w:type="dxa"/>
            <w:gridSpan w:val="5"/>
            <w:shd w:val="clear" w:color="auto" w:fill="FFD965"/>
          </w:tcPr>
          <w:p w:rsidR="00155208" w:rsidRPr="005855E2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Pr="005855E2" w:rsidRDefault="0084793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proofErr w:type="gramStart"/>
            <w:r w:rsidRPr="005855E2">
              <w:rPr>
                <w:rFonts w:ascii="Comic Sans MS" w:eastAsia="Comic Sans MS" w:hAnsi="Comic Sans MS" w:cs="Comic Sans MS"/>
              </w:rPr>
              <w:t>Ø</w:t>
            </w:r>
            <w:r w:rsidRPr="005855E2">
              <w:rPr>
                <w:rFonts w:ascii="Comic Sans MS" w:eastAsia="Times New Roman" w:hAnsi="Comic Sans MS" w:cs="Times New Roman"/>
                <w:sz w:val="14"/>
                <w:szCs w:val="14"/>
              </w:rPr>
              <w:t xml:space="preserve">  </w:t>
            </w:r>
            <w:r w:rsidRPr="005855E2">
              <w:rPr>
                <w:rFonts w:ascii="Comic Sans MS" w:eastAsia="Arial" w:hAnsi="Comic Sans MS" w:cs="Arial"/>
              </w:rPr>
              <w:t>talk</w:t>
            </w:r>
            <w:proofErr w:type="gramEnd"/>
            <w:r w:rsidRPr="005855E2">
              <w:rPr>
                <w:rFonts w:ascii="Comic Sans MS" w:eastAsia="Arial" w:hAnsi="Comic Sans MS" w:cs="Arial"/>
              </w:rPr>
              <w:t xml:space="preserve"> about what is precious to them;</w:t>
            </w:r>
          </w:p>
          <w:p w:rsidR="00155208" w:rsidRPr="005855E2" w:rsidRDefault="0084793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proofErr w:type="gramStart"/>
            <w:r w:rsidRPr="005855E2">
              <w:rPr>
                <w:rFonts w:ascii="Comic Sans MS" w:eastAsia="Arial" w:hAnsi="Comic Sans MS" w:cs="Arial"/>
              </w:rPr>
              <w:t>Ø</w:t>
            </w:r>
            <w:r w:rsidRPr="005855E2">
              <w:rPr>
                <w:rFonts w:ascii="Comic Sans MS" w:eastAsia="Times New Roman" w:hAnsi="Comic Sans MS" w:cs="Times New Roman"/>
                <w:sz w:val="14"/>
                <w:szCs w:val="14"/>
              </w:rPr>
              <w:t xml:space="preserve">  </w:t>
            </w:r>
            <w:r w:rsidRPr="005855E2">
              <w:rPr>
                <w:rFonts w:ascii="Comic Sans MS" w:eastAsia="Arial" w:hAnsi="Comic Sans MS" w:cs="Arial"/>
              </w:rPr>
              <w:t>begin</w:t>
            </w:r>
            <w:proofErr w:type="gramEnd"/>
            <w:r w:rsidRPr="005855E2">
              <w:rPr>
                <w:rFonts w:ascii="Comic Sans MS" w:eastAsia="Arial" w:hAnsi="Comic Sans MS" w:cs="Arial"/>
              </w:rPr>
              <w:t xml:space="preserve"> to explain why something is precious to them;</w:t>
            </w:r>
          </w:p>
          <w:p w:rsidR="00155208" w:rsidRPr="005855E2" w:rsidRDefault="0084793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proofErr w:type="gramStart"/>
            <w:r w:rsidRPr="005855E2">
              <w:rPr>
                <w:rFonts w:ascii="Comic Sans MS" w:eastAsia="Arial" w:hAnsi="Comic Sans MS" w:cs="Arial"/>
              </w:rPr>
              <w:t>Ø</w:t>
            </w:r>
            <w:r w:rsidRPr="005855E2">
              <w:rPr>
                <w:rFonts w:ascii="Comic Sans MS" w:eastAsia="Times New Roman" w:hAnsi="Comic Sans MS" w:cs="Times New Roman"/>
                <w:sz w:val="14"/>
                <w:szCs w:val="14"/>
              </w:rPr>
              <w:t xml:space="preserve">  </w:t>
            </w:r>
            <w:r w:rsidRPr="005855E2">
              <w:rPr>
                <w:rFonts w:ascii="Comic Sans MS" w:eastAsia="Arial" w:hAnsi="Comic Sans MS" w:cs="Arial"/>
              </w:rPr>
              <w:t>understand</w:t>
            </w:r>
            <w:proofErr w:type="gramEnd"/>
            <w:r w:rsidRPr="005855E2">
              <w:rPr>
                <w:rFonts w:ascii="Comic Sans MS" w:eastAsia="Arial" w:hAnsi="Comic Sans MS" w:cs="Arial"/>
              </w:rPr>
              <w:t xml:space="preserve"> that Christians believe we are precious to God.</w:t>
            </w:r>
          </w:p>
          <w:p w:rsidR="00DF7098" w:rsidRPr="005855E2" w:rsidRDefault="00DF709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</w:p>
          <w:p w:rsidR="00DF7098" w:rsidRPr="005855E2" w:rsidRDefault="00DF709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r w:rsidRPr="005855E2">
              <w:rPr>
                <w:rFonts w:ascii="Comic Sans MS" w:eastAsia="Arial" w:hAnsi="Comic Sans MS" w:cs="Arial"/>
              </w:rPr>
              <w:t xml:space="preserve">Bring a box / tapestry of things that are precious to them/ why they are precious to them. </w:t>
            </w:r>
          </w:p>
          <w:p w:rsidR="00155208" w:rsidRPr="005855E2" w:rsidRDefault="00155208">
            <w:pPr>
              <w:rPr>
                <w:rFonts w:ascii="Comic Sans MS" w:eastAsia="Comic Sans MS" w:hAnsi="Comic Sans MS" w:cs="Comic Sans MS"/>
              </w:rPr>
            </w:pPr>
            <w:bookmarkStart w:id="1" w:name="_GoBack"/>
            <w:bookmarkEnd w:id="1"/>
          </w:p>
          <w:p w:rsidR="00155208" w:rsidRPr="005855E2" w:rsidRDefault="00155208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97" w:type="dxa"/>
            <w:gridSpan w:val="3"/>
            <w:shd w:val="clear" w:color="auto" w:fill="FFD965"/>
          </w:tcPr>
          <w:p w:rsidR="00155208" w:rsidRPr="005855E2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172"/>
              <w:rPr>
                <w:rFonts w:ascii="Comic Sans MS" w:eastAsia="Comic Sans MS" w:hAnsi="Comic Sans MS" w:cs="Comic Sans MS"/>
              </w:rPr>
            </w:pPr>
          </w:p>
          <w:p w:rsidR="00155208" w:rsidRPr="005855E2" w:rsidRDefault="0084793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proofErr w:type="gramStart"/>
            <w:r w:rsidRPr="005855E2">
              <w:rPr>
                <w:rFonts w:ascii="Comic Sans MS" w:eastAsia="Comic Sans MS" w:hAnsi="Comic Sans MS" w:cs="Comic Sans MS"/>
              </w:rPr>
              <w:t>Ø</w:t>
            </w:r>
            <w:r w:rsidRPr="005855E2">
              <w:rPr>
                <w:rFonts w:ascii="Comic Sans MS" w:eastAsia="Times New Roman" w:hAnsi="Comic Sans MS" w:cs="Times New Roman"/>
                <w:sz w:val="14"/>
                <w:szCs w:val="14"/>
              </w:rPr>
              <w:t xml:space="preserve">  </w:t>
            </w:r>
            <w:r w:rsidRPr="005855E2">
              <w:rPr>
                <w:rFonts w:ascii="Comic Sans MS" w:eastAsia="Arial" w:hAnsi="Comic Sans MS" w:cs="Arial"/>
              </w:rPr>
              <w:t>be</w:t>
            </w:r>
            <w:proofErr w:type="gramEnd"/>
            <w:r w:rsidRPr="005855E2">
              <w:rPr>
                <w:rFonts w:ascii="Comic Sans MS" w:eastAsia="Arial" w:hAnsi="Comic Sans MS" w:cs="Arial"/>
              </w:rPr>
              <w:t xml:space="preserve"> familiar with the Christian story of creation as found in The Bible;</w:t>
            </w:r>
          </w:p>
          <w:p w:rsidR="00155208" w:rsidRPr="005855E2" w:rsidRDefault="0084793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proofErr w:type="gramStart"/>
            <w:r w:rsidRPr="005855E2">
              <w:rPr>
                <w:rFonts w:ascii="Comic Sans MS" w:eastAsia="Arial" w:hAnsi="Comic Sans MS" w:cs="Arial"/>
              </w:rPr>
              <w:t>Ø</w:t>
            </w:r>
            <w:r w:rsidRPr="005855E2">
              <w:rPr>
                <w:rFonts w:ascii="Comic Sans MS" w:eastAsia="Times New Roman" w:hAnsi="Comic Sans MS" w:cs="Times New Roman"/>
                <w:sz w:val="14"/>
                <w:szCs w:val="14"/>
              </w:rPr>
              <w:t xml:space="preserve">  </w:t>
            </w:r>
            <w:r w:rsidRPr="005855E2">
              <w:rPr>
                <w:rFonts w:ascii="Comic Sans MS" w:eastAsia="Arial" w:hAnsi="Comic Sans MS" w:cs="Arial"/>
              </w:rPr>
              <w:t>know</w:t>
            </w:r>
            <w:proofErr w:type="gramEnd"/>
            <w:r w:rsidRPr="005855E2">
              <w:rPr>
                <w:rFonts w:ascii="Comic Sans MS" w:eastAsia="Arial" w:hAnsi="Comic Sans MS" w:cs="Arial"/>
              </w:rPr>
              <w:t xml:space="preserve"> that Christians believe God made the world.</w:t>
            </w:r>
          </w:p>
          <w:p w:rsidR="00155208" w:rsidRPr="005855E2" w:rsidRDefault="00155208">
            <w:pPr>
              <w:spacing w:after="160"/>
              <w:ind w:right="172"/>
              <w:rPr>
                <w:rFonts w:ascii="Comic Sans MS" w:eastAsia="Comic Sans MS" w:hAnsi="Comic Sans MS" w:cs="Comic Sans MS"/>
              </w:rPr>
            </w:pPr>
          </w:p>
          <w:p w:rsidR="00155208" w:rsidRPr="005855E2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Pr="005855E2" w:rsidRDefault="00155208">
            <w:pPr>
              <w:rPr>
                <w:rFonts w:ascii="Comic Sans MS" w:eastAsia="Comic Sans MS" w:hAnsi="Comic Sans MS" w:cs="Comic Sans MS"/>
              </w:rPr>
            </w:pPr>
          </w:p>
          <w:p w:rsidR="00155208" w:rsidRPr="005855E2" w:rsidRDefault="00155208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75" w:type="dxa"/>
            <w:gridSpan w:val="5"/>
            <w:shd w:val="clear" w:color="auto" w:fill="FFD965"/>
          </w:tcPr>
          <w:p w:rsidR="00155208" w:rsidRPr="005855E2" w:rsidRDefault="00847938">
            <w:pPr>
              <w:spacing w:line="276" w:lineRule="auto"/>
              <w:ind w:left="720" w:hanging="360"/>
              <w:rPr>
                <w:rFonts w:ascii="Comic Sans MS" w:eastAsia="Comic Sans MS" w:hAnsi="Comic Sans MS" w:cs="Comic Sans MS"/>
              </w:rPr>
            </w:pPr>
            <w:r w:rsidRPr="005855E2">
              <w:rPr>
                <w:rFonts w:ascii="Comic Sans MS" w:eastAsia="Comic Sans MS" w:hAnsi="Comic Sans MS" w:cs="Comic Sans MS"/>
              </w:rPr>
              <w:t>]</w:t>
            </w:r>
          </w:p>
          <w:p w:rsidR="00155208" w:rsidRPr="005855E2" w:rsidRDefault="00155208">
            <w:pPr>
              <w:spacing w:line="276" w:lineRule="auto"/>
              <w:ind w:left="720" w:hanging="360"/>
              <w:rPr>
                <w:rFonts w:ascii="Comic Sans MS" w:eastAsia="Comic Sans MS" w:hAnsi="Comic Sans MS" w:cs="Comic Sans MS"/>
              </w:rPr>
            </w:pPr>
          </w:p>
          <w:p w:rsidR="00155208" w:rsidRPr="005855E2" w:rsidRDefault="0084793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proofErr w:type="gramStart"/>
            <w:r w:rsidRPr="005855E2">
              <w:rPr>
                <w:rFonts w:ascii="Comic Sans MS" w:eastAsia="Comic Sans MS" w:hAnsi="Comic Sans MS" w:cs="Comic Sans MS"/>
              </w:rPr>
              <w:t>Ø</w:t>
            </w:r>
            <w:r w:rsidRPr="005855E2">
              <w:rPr>
                <w:rFonts w:ascii="Comic Sans MS" w:eastAsia="Times New Roman" w:hAnsi="Comic Sans MS" w:cs="Times New Roman"/>
                <w:sz w:val="14"/>
                <w:szCs w:val="14"/>
              </w:rPr>
              <w:t xml:space="preserve">  </w:t>
            </w:r>
            <w:r w:rsidRPr="005855E2">
              <w:rPr>
                <w:rFonts w:ascii="Comic Sans MS" w:eastAsia="Arial" w:hAnsi="Comic Sans MS" w:cs="Arial"/>
              </w:rPr>
              <w:t>think</w:t>
            </w:r>
            <w:proofErr w:type="gramEnd"/>
            <w:r w:rsidRPr="005855E2">
              <w:rPr>
                <w:rFonts w:ascii="Comic Sans MS" w:eastAsia="Arial" w:hAnsi="Comic Sans MS" w:cs="Arial"/>
              </w:rPr>
              <w:t xml:space="preserve"> about how we should look after and treat the natural world.</w:t>
            </w:r>
          </w:p>
          <w:p w:rsidR="00DF7098" w:rsidRPr="005855E2" w:rsidRDefault="00DF709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</w:p>
          <w:p w:rsidR="00DF7098" w:rsidRPr="005855E2" w:rsidRDefault="00DF7098">
            <w:pPr>
              <w:spacing w:line="276" w:lineRule="auto"/>
              <w:ind w:left="720" w:hanging="360"/>
              <w:rPr>
                <w:rFonts w:ascii="Comic Sans MS" w:eastAsia="Arial" w:hAnsi="Comic Sans MS" w:cs="Arial"/>
              </w:rPr>
            </w:pPr>
            <w:r w:rsidRPr="005855E2">
              <w:rPr>
                <w:rFonts w:ascii="Comic Sans MS" w:eastAsia="Arial" w:hAnsi="Comic Sans MS" w:cs="Arial"/>
              </w:rPr>
              <w:t>(Focus in outdoor adventure)</w:t>
            </w:r>
          </w:p>
          <w:p w:rsidR="00155208" w:rsidRPr="005855E2" w:rsidRDefault="0015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17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725" w:type="dxa"/>
            <w:gridSpan w:val="2"/>
            <w:shd w:val="clear" w:color="auto" w:fill="4472C4"/>
          </w:tcPr>
          <w:p w:rsidR="00155208" w:rsidRPr="005855E2" w:rsidRDefault="00847938">
            <w:pPr>
              <w:rPr>
                <w:rFonts w:ascii="Comic Sans MS" w:eastAsia="Comic Sans MS" w:hAnsi="Comic Sans MS" w:cs="Comic Sans MS"/>
                <w:color w:val="FFC000"/>
              </w:rPr>
            </w:pPr>
            <w:r w:rsidRPr="005855E2">
              <w:rPr>
                <w:rFonts w:ascii="Comic Sans MS" w:hAnsi="Comic Sans MS"/>
              </w:rPr>
              <w:t>F1 GOD/ CREATION: Why is the word ‘God’ so important to Christians?</w:t>
            </w: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t xml:space="preserve">Personal, Social and Emotional Development </w:t>
            </w:r>
          </w:p>
        </w:tc>
        <w:tc>
          <w:tcPr>
            <w:tcW w:w="19830" w:type="dxa"/>
            <w:gridSpan w:val="15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During the class day and inside and outside provisions, the children in the Acorns class will: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Build constructive and respectful relationships.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Express their feelings and consider the feelings of others.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Show resilience and perseverance in the face of chal</w:t>
            </w:r>
            <w:r>
              <w:rPr>
                <w:rFonts w:ascii="Comic Sans MS" w:eastAsia="Comic Sans MS" w:hAnsi="Comic Sans MS" w:cs="Comic Sans MS"/>
              </w:rPr>
              <w:t>lenge.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Know and talk about the different factors that support their overall health and wellbeing: • regular physical activity • healthy eating – linked to the hook book ‘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Supertato</w:t>
            </w:r>
            <w:proofErr w:type="spellEnd"/>
            <w:r>
              <w:rPr>
                <w:rFonts w:ascii="Comic Sans MS" w:eastAsia="Comic Sans MS" w:hAnsi="Comic Sans MS" w:cs="Comic Sans MS"/>
              </w:rPr>
              <w:t>’ through outdoor adventure and continuous. What is a vegetable? What is a fr</w:t>
            </w:r>
            <w:r>
              <w:rPr>
                <w:rFonts w:ascii="Comic Sans MS" w:eastAsia="Comic Sans MS" w:hAnsi="Comic Sans MS" w:cs="Comic Sans MS"/>
              </w:rPr>
              <w:t xml:space="preserve">uit? How do we know?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Supertato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hook book link. </w:t>
            </w:r>
          </w:p>
          <w:p w:rsidR="00155208" w:rsidRDefault="00155208">
            <w:pPr>
              <w:jc w:val="center"/>
              <w:rPr>
                <w:rFonts w:ascii="Comic Sans MS" w:eastAsia="Comic Sans MS" w:hAnsi="Comic Sans MS" w:cs="Comic Sans MS"/>
                <w:color w:val="FFC000"/>
              </w:rPr>
            </w:pP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2145" w:type="dxa"/>
            <w:shd w:val="clear" w:color="auto" w:fill="4472C4"/>
          </w:tcPr>
          <w:p w:rsidR="00155208" w:rsidRDefault="00847938">
            <w:pPr>
              <w:rPr>
                <w:rFonts w:ascii="Verdana" w:eastAsia="Verdana" w:hAnsi="Verdana" w:cs="Verdana"/>
                <w:b/>
                <w:color w:val="FFC000"/>
              </w:rPr>
            </w:pPr>
            <w:r>
              <w:rPr>
                <w:rFonts w:ascii="Verdana" w:eastAsia="Verdana" w:hAnsi="Verdana" w:cs="Verdana"/>
                <w:b/>
                <w:color w:val="FFC000"/>
              </w:rPr>
              <w:lastRenderedPageBreak/>
              <w:t xml:space="preserve">Physical </w:t>
            </w:r>
            <w:proofErr w:type="gramStart"/>
            <w:r>
              <w:rPr>
                <w:rFonts w:ascii="Verdana" w:eastAsia="Verdana" w:hAnsi="Verdana" w:cs="Verdana"/>
                <w:b/>
                <w:color w:val="FFC000"/>
              </w:rPr>
              <w:t>Development  -</w:t>
            </w:r>
            <w:proofErr w:type="gramEnd"/>
            <w:r>
              <w:rPr>
                <w:rFonts w:ascii="Verdana" w:eastAsia="Verdana" w:hAnsi="Verdana" w:cs="Verdana"/>
                <w:b/>
                <w:color w:val="FFC000"/>
              </w:rPr>
              <w:t xml:space="preserve"> Gross and Fine motor. </w:t>
            </w:r>
          </w:p>
        </w:tc>
        <w:tc>
          <w:tcPr>
            <w:tcW w:w="19830" w:type="dxa"/>
            <w:gridSpan w:val="15"/>
            <w:shd w:val="clear" w:color="auto" w:fill="FFD965"/>
          </w:tcPr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During the class day and inside and outside provisions, the children in the Acorns class will: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Develop their small motor skills so that they can use a range of tools competently, safely and confidently. Suggested tools: pencils for drawing and writing, paintbrushes, scissors, knives, forks and spoons.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Further develop the skills they need to manage t</w:t>
            </w:r>
            <w:r>
              <w:rPr>
                <w:rFonts w:ascii="Comic Sans MS" w:eastAsia="Comic Sans MS" w:hAnsi="Comic Sans MS" w:cs="Comic Sans MS"/>
              </w:rPr>
              <w:t>he school day successfully: • lining up and queuing • mealtimes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Use one-handed tools and equipment, for example, making snips in paper with scissors. Use a comfortable grip with good control when holding pens and pencils.</w:t>
            </w:r>
          </w:p>
          <w:p w:rsidR="00155208" w:rsidRDefault="0084793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 increasingly independent as the</w:t>
            </w:r>
            <w:r>
              <w:rPr>
                <w:rFonts w:ascii="Comic Sans MS" w:eastAsia="Comic Sans MS" w:hAnsi="Comic Sans MS" w:cs="Comic Sans MS"/>
              </w:rPr>
              <w:t>y get dressed and undressed, for example, putting coats on and doing up zips – PE and through changing for outdoor adventure.</w:t>
            </w:r>
          </w:p>
        </w:tc>
      </w:tr>
      <w:tr w:rsidR="00155208">
        <w:trPr>
          <w:gridAfter w:val="1"/>
          <w:wAfter w:w="105" w:type="dxa"/>
          <w:trHeight w:val="361"/>
        </w:trPr>
        <w:tc>
          <w:tcPr>
            <w:tcW w:w="4200" w:type="dxa"/>
            <w:gridSpan w:val="2"/>
          </w:tcPr>
          <w:p w:rsidR="00155208" w:rsidRDefault="00847938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color w:val="4472C4"/>
              </w:rPr>
              <w:t>Reading Opportunities</w:t>
            </w:r>
          </w:p>
        </w:tc>
        <w:tc>
          <w:tcPr>
            <w:tcW w:w="15270" w:type="dxa"/>
            <w:gridSpan w:val="12"/>
            <w:shd w:val="clear" w:color="auto" w:fill="D9E2F3"/>
          </w:tcPr>
          <w:p w:rsidR="00155208" w:rsidRDefault="00847938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RWI is constructed accordingly:</w:t>
            </w:r>
          </w:p>
          <w:p w:rsidR="00155208" w:rsidRDefault="00155208">
            <w:pPr>
              <w:jc w:val="center"/>
              <w:rPr>
                <w:rFonts w:ascii="Verdana" w:eastAsia="Verdana" w:hAnsi="Verdana" w:cs="Verdana"/>
              </w:rPr>
            </w:pPr>
          </w:p>
          <w:p w:rsidR="00155208" w:rsidRDefault="00155208">
            <w:pPr>
              <w:jc w:val="center"/>
              <w:rPr>
                <w:rFonts w:ascii="Verdana" w:eastAsia="Verdana" w:hAnsi="Verdana" w:cs="Verdana"/>
              </w:rPr>
            </w:pPr>
            <w:bookmarkStart w:id="2" w:name="_heading=h.gjdgxs" w:colFirst="0" w:colLast="0"/>
            <w:bookmarkEnd w:id="2"/>
          </w:p>
          <w:p w:rsidR="00155208" w:rsidRDefault="00155208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gridSpan w:val="2"/>
          </w:tcPr>
          <w:p w:rsidR="00155208" w:rsidRDefault="00155208">
            <w:pPr>
              <w:rPr>
                <w:rFonts w:ascii="Verdana" w:eastAsia="Verdana" w:hAnsi="Verdana" w:cs="Verdana"/>
              </w:rPr>
            </w:pPr>
          </w:p>
        </w:tc>
      </w:tr>
    </w:tbl>
    <w:p w:rsidR="00155208" w:rsidRDefault="00155208"/>
    <w:sectPr w:rsidR="00155208">
      <w:pgSz w:w="23811" w:h="16838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08"/>
    <w:rsid w:val="00155208"/>
    <w:rsid w:val="004A0839"/>
    <w:rsid w:val="005855E2"/>
    <w:rsid w:val="00847938"/>
    <w:rsid w:val="00A14EE7"/>
    <w:rsid w:val="00A551B1"/>
    <w:rsid w:val="00DE3E51"/>
    <w:rsid w:val="00D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11DD"/>
  <w15:docId w15:val="{FA210D19-4606-42A1-A69F-E11CDE48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6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10A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A0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8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5RUDXgt8UZjwnAoaL7J7YpNQ9g==">AMUW2mXRmSajFBv5hHFgrFPFLTnJ2Zp9c3NHJmaMGKODDvXpOzx5Xjpyg3ZkIQ4NRqSwI+1vCGhtp1Ora8bKvMhqkC5htx1r866tfiok3MDFpd/I/ZjzEijz2UcZUGTmCIeY7B8+ieBd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Chacewater School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Hick</dc:creator>
  <cp:lastModifiedBy>Laura Thomas</cp:lastModifiedBy>
  <cp:revision>2</cp:revision>
  <dcterms:created xsi:type="dcterms:W3CDTF">2023-03-22T11:06:00Z</dcterms:created>
  <dcterms:modified xsi:type="dcterms:W3CDTF">2023-03-22T11:06:00Z</dcterms:modified>
</cp:coreProperties>
</file>